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31E" w:rsidRPr="00670748" w:rsidRDefault="005C131E" w:rsidP="008068BE">
      <w:pPr>
        <w:rPr>
          <w:b/>
        </w:rPr>
      </w:pPr>
      <w:r w:rsidRPr="00670748">
        <w:rPr>
          <w:b/>
        </w:rPr>
        <w:t>Datenschutzinformationen</w:t>
      </w:r>
      <w:r w:rsidR="00670748" w:rsidRPr="00670748">
        <w:rPr>
          <w:b/>
        </w:rPr>
        <w:t xml:space="preserve"> für </w:t>
      </w:r>
      <w:r w:rsidR="008B29F4">
        <w:rPr>
          <w:b/>
        </w:rPr>
        <w:t>Kunden</w:t>
      </w:r>
      <w:r w:rsidR="00F70253">
        <w:rPr>
          <w:b/>
        </w:rPr>
        <w:t xml:space="preserve"> und Interessenten</w:t>
      </w:r>
    </w:p>
    <w:p w:rsidR="00F70253" w:rsidRPr="00196366" w:rsidRDefault="00F70253" w:rsidP="00F70253">
      <w:r w:rsidRPr="00196366">
        <w:t xml:space="preserve">Wir, </w:t>
      </w:r>
      <w:r>
        <w:t xml:space="preserve">die </w:t>
      </w:r>
      <w:bookmarkStart w:id="0" w:name="_Hlk515378310"/>
      <w:r w:rsidRPr="00A471FA">
        <w:t>Renold GmbH</w:t>
      </w:r>
      <w:r>
        <w:t xml:space="preserve">, </w:t>
      </w:r>
      <w:r w:rsidRPr="00A471FA">
        <w:t>Juliusmühle, 37574 Einbeck</w:t>
      </w:r>
      <w:r>
        <w:t xml:space="preserve">, Tel.: +49 (0) 5562 81-0, </w:t>
      </w:r>
      <w:r w:rsidRPr="00A471FA">
        <w:t>info@renold.de</w:t>
      </w:r>
      <w:r>
        <w:t xml:space="preserve">, </w:t>
      </w:r>
      <w:bookmarkEnd w:id="0"/>
      <w:r>
        <w:t xml:space="preserve">möchten </w:t>
      </w:r>
      <w:r w:rsidRPr="00196366">
        <w:t xml:space="preserve">Ihnen nachstehend erklären, welche Daten wir von Ihnen wie verarbeiten. Bei Fragen zum Datenschutz steht Ihnen unser Datenschutzbeauftragter unter </w:t>
      </w:r>
      <w:r w:rsidRPr="00055ED3">
        <w:t>datenschutz@dsb-moers.de</w:t>
      </w:r>
      <w:r>
        <w:t xml:space="preserve"> </w:t>
      </w:r>
      <w:r w:rsidRPr="00196366">
        <w:t xml:space="preserve">gerne zur Verfügung. </w:t>
      </w:r>
    </w:p>
    <w:p w:rsidR="009141B4" w:rsidRDefault="00C24C1B" w:rsidP="008068BE">
      <w:r w:rsidRPr="00196366">
        <w:rPr>
          <w:i/>
        </w:rPr>
        <w:t>Zweck der Datenverarbeitung</w:t>
      </w:r>
      <w:r w:rsidR="005C131E" w:rsidRPr="00196366">
        <w:rPr>
          <w:i/>
        </w:rPr>
        <w:br/>
      </w:r>
      <w:r w:rsidRPr="00196366">
        <w:t>Zweck der Datenverarbeitung ist die Vertragsanbahnung und Vertragsdurchführung auf Basis</w:t>
      </w:r>
      <w:r w:rsidR="00067541">
        <w:t xml:space="preserve"> Art. 6 Abs. 1 </w:t>
      </w:r>
      <w:proofErr w:type="spellStart"/>
      <w:r w:rsidR="00067541">
        <w:t>lit</w:t>
      </w:r>
      <w:proofErr w:type="spellEnd"/>
      <w:r w:rsidR="00067541">
        <w:t>. b DSGVO</w:t>
      </w:r>
      <w:r w:rsidR="00F70253">
        <w:t>.</w:t>
      </w:r>
      <w:r w:rsidR="009141B4">
        <w:t xml:space="preserve"> Sofern wir Daten zu Werbezwecken verwenden, erfolgt dies auf Basis unserer berechtigten Interessen nach Art. 6 Abs. 1 </w:t>
      </w:r>
      <w:proofErr w:type="spellStart"/>
      <w:r w:rsidR="009141B4">
        <w:t>lit</w:t>
      </w:r>
      <w:proofErr w:type="spellEnd"/>
      <w:r w:rsidR="009141B4">
        <w:t xml:space="preserve">. f DSGVO. </w:t>
      </w:r>
      <w:bookmarkStart w:id="1" w:name="_GoBack"/>
      <w:bookmarkEnd w:id="1"/>
    </w:p>
    <w:p w:rsidR="00067541" w:rsidRDefault="009141B4" w:rsidP="008068BE">
      <w:r>
        <w:t xml:space="preserve">Werbung via E-Mail richten wir an Sie entweder auf Basis Ihrer Einwilligung nach Art. 6 Abs. 1 </w:t>
      </w:r>
      <w:proofErr w:type="spellStart"/>
      <w:r>
        <w:t>lit</w:t>
      </w:r>
      <w:proofErr w:type="spellEnd"/>
      <w:r>
        <w:t xml:space="preserve">. a DSGVO </w:t>
      </w:r>
      <w:proofErr w:type="gramStart"/>
      <w:r>
        <w:t>oder  -</w:t>
      </w:r>
      <w:proofErr w:type="gramEnd"/>
      <w:r>
        <w:t xml:space="preserve"> im Falle von Bestandskunden – auf Basis unserer berechtigten Interessen nach Art. 6 Abs. 1 </w:t>
      </w:r>
      <w:proofErr w:type="spellStart"/>
      <w:r>
        <w:t>lit</w:t>
      </w:r>
      <w:proofErr w:type="spellEnd"/>
      <w:r>
        <w:t xml:space="preserve">. f DSGVO unter Berücksichtigung der Anforderungen des § 7 Abs. 3 UWG. Möglichkeiten des Widerspruchs werden Ihnen wie unten beschrieben jederzeit ermöglicht. </w:t>
      </w:r>
    </w:p>
    <w:p w:rsidR="00C24C1B" w:rsidRDefault="00C24C1B" w:rsidP="008068BE">
      <w:r w:rsidRPr="00196366">
        <w:rPr>
          <w:i/>
        </w:rPr>
        <w:t>Kategorien von Empfängern</w:t>
      </w:r>
      <w:r w:rsidR="005C131E" w:rsidRPr="00196366">
        <w:rPr>
          <w:i/>
        </w:rPr>
        <w:br/>
      </w:r>
      <w:r w:rsidR="00F70253" w:rsidRPr="00196366">
        <w:t xml:space="preserve">Wir setzen im Rahmen der Erbringung der Leistung für spezielle Bereiche gesondert zur Verschwiegenheit und auf Datenschutz verpflichtete Dienstleistungsunternehmen ein, wo der Zugriff auf personenbezogene Daten nicht ausgeschlossen werden kann. Diese Kategorien von Empfängern sind: </w:t>
      </w:r>
      <w:r w:rsidR="00F70253">
        <w:t xml:space="preserve">Hosting- und IT-Dienstleistungsunternehmen, Beratungsunternehmen und die Muttergesellschaft Renold PLC. </w:t>
      </w:r>
      <w:r w:rsidR="00F70253" w:rsidRPr="00196366">
        <w:t xml:space="preserve">Eine Weitergabe an Behörden erfolgt ausschließlich bei Vorliegen vorrangiger Rechtsvorschriften. </w:t>
      </w:r>
      <w:r w:rsidR="00F70253">
        <w:t>Eine Übermittlung in Drittstaaten zu Verarbeitungszwecken erfolgt nur, wenn die Bearbeitung des Auftrages die Übermittlung zu Werken der Renold-Firmengruppe erfordert.</w:t>
      </w:r>
    </w:p>
    <w:p w:rsidR="009141B4" w:rsidRPr="00196366" w:rsidRDefault="009141B4" w:rsidP="008068BE">
      <w:r>
        <w:t xml:space="preserve">Die Steuerung </w:t>
      </w:r>
      <w:proofErr w:type="gramStart"/>
      <w:r>
        <w:t>des Marketing</w:t>
      </w:r>
      <w:proofErr w:type="gramEnd"/>
      <w:r>
        <w:t xml:space="preserve"> erfolgt zentral über die Renold PLC. Hierzu übermitteln wir Daten auf Basis der oben beschriebenen berechtigten Interessen nach Art. 6 Abs. 1 </w:t>
      </w:r>
      <w:proofErr w:type="spellStart"/>
      <w:r>
        <w:t>lit</w:t>
      </w:r>
      <w:proofErr w:type="spellEnd"/>
      <w:r>
        <w:t xml:space="preserve">. f DSGVO an die Renold PLC. </w:t>
      </w:r>
    </w:p>
    <w:p w:rsidR="00C24C1B" w:rsidRPr="00196366" w:rsidRDefault="00C24C1B" w:rsidP="008068BE">
      <w:r w:rsidRPr="00196366">
        <w:rPr>
          <w:i/>
        </w:rPr>
        <w:t>Dauer der Speicherung und Löschung von Daten</w:t>
      </w:r>
      <w:r w:rsidR="00CF192B" w:rsidRPr="00196366">
        <w:rPr>
          <w:i/>
        </w:rPr>
        <w:br/>
      </w:r>
      <w:r w:rsidRPr="00196366">
        <w:t xml:space="preserve">Ihre Daten werden für die Dauer der Vertragsdurchführung gespeichert; nach Ende des Vertragsverhältnisses </w:t>
      </w:r>
      <w:r w:rsidR="005C131E" w:rsidRPr="00196366">
        <w:t xml:space="preserve">sind wir </w:t>
      </w:r>
      <w:r w:rsidRPr="00196366">
        <w:t>verpflichtet, die steuerrelevanten Unterlagen für 10 Jahre nach Jahresabschluss und Kalenderjahrende aufzubewahren. Anschließend werden die Daten gelöscht.</w:t>
      </w:r>
    </w:p>
    <w:p w:rsidR="00CF192B" w:rsidRPr="00196366" w:rsidRDefault="00C24C1B" w:rsidP="008068BE">
      <w:pPr>
        <w:rPr>
          <w:i/>
        </w:rPr>
      </w:pPr>
      <w:r w:rsidRPr="00196366">
        <w:rPr>
          <w:i/>
        </w:rPr>
        <w:t>Ihr Recht auf Auskunft, Berichtigung, Löschung, Widerspruch und Datenübertragbarkeit</w:t>
      </w:r>
      <w:r w:rsidR="00CF192B" w:rsidRPr="00196366">
        <w:rPr>
          <w:i/>
        </w:rPr>
        <w:br/>
      </w:r>
      <w:r w:rsidRPr="00196366">
        <w:t>Sie können jederzeit Ihr Recht auf Auskunft, Berichtigung und Löschung von Daten wahrnehmen. Kontaktieren Sie uns einfach auf de</w:t>
      </w:r>
      <w:r w:rsidR="00CF192B" w:rsidRPr="00196366">
        <w:t>n</w:t>
      </w:r>
      <w:r w:rsidRPr="00196366">
        <w:t xml:space="preserve"> oben beschriebenen Wegen. Sofern Sie eine Datenlöschung wünschen, </w:t>
      </w:r>
      <w:r w:rsidR="00CF192B" w:rsidRPr="00196366">
        <w:t xml:space="preserve">wir </w:t>
      </w:r>
      <w:r w:rsidRPr="00196366">
        <w:t>aber noch gesetzlich zur Aufbewahrung verpflichtet sind, wird der Zugriff auf Ihre Daten eingeschränkt (gesperrt). Gleiches gilt bei einem Widerspruch.</w:t>
      </w:r>
      <w:r w:rsidR="009141B4">
        <w:t xml:space="preserve"> Ihren Widerspruch richten Sie an </w:t>
      </w:r>
      <w:hyperlink r:id="rId8" w:history="1">
        <w:r w:rsidR="009141B4" w:rsidRPr="00285EF7">
          <w:rPr>
            <w:rStyle w:val="Hyperlink"/>
          </w:rPr>
          <w:t>info@renold.de</w:t>
        </w:r>
      </w:hyperlink>
      <w:r w:rsidR="009141B4">
        <w:t xml:space="preserve">. </w:t>
      </w:r>
      <w:r w:rsidRPr="00196366">
        <w:t xml:space="preserve">Ihr Recht auf Datenübertragbarkeit können Sie wahrnehmen, soweit die technischen Möglichkeiten beim Empfänger und </w:t>
      </w:r>
      <w:r w:rsidR="00CF192B" w:rsidRPr="00196366">
        <w:t xml:space="preserve">bei uns </w:t>
      </w:r>
      <w:r w:rsidRPr="00196366">
        <w:t>zur Verfügung stehen.</w:t>
      </w:r>
    </w:p>
    <w:p w:rsidR="00C24C1B" w:rsidRPr="00196366" w:rsidRDefault="00C24C1B" w:rsidP="008068BE">
      <w:r w:rsidRPr="00196366">
        <w:rPr>
          <w:i/>
        </w:rPr>
        <w:t>Beschwerderecht</w:t>
      </w:r>
      <w:r w:rsidR="00CF192B" w:rsidRPr="00196366">
        <w:rPr>
          <w:i/>
        </w:rPr>
        <w:br/>
      </w:r>
      <w:r w:rsidRPr="00196366">
        <w:t xml:space="preserve">Sie haben jederzeit die Möglichkeit, eine Beschwerde bei </w:t>
      </w:r>
      <w:r w:rsidR="00CF192B" w:rsidRPr="00196366">
        <w:t xml:space="preserve">einer </w:t>
      </w:r>
      <w:r w:rsidRPr="00196366">
        <w:t>Datenschutz-Aufsichtsbehörde einzureichen.</w:t>
      </w:r>
    </w:p>
    <w:p w:rsidR="00C24C1B" w:rsidRDefault="00C24C1B" w:rsidP="008068BE">
      <w:r w:rsidRPr="00196366">
        <w:rPr>
          <w:i/>
        </w:rPr>
        <w:t>Bereitstellungspflicht</w:t>
      </w:r>
      <w:r w:rsidR="00CF192B" w:rsidRPr="00196366">
        <w:rPr>
          <w:i/>
        </w:rPr>
        <w:br/>
      </w:r>
      <w:r w:rsidRPr="00196366">
        <w:t>Ohne korrekte Angaben von Ihnen ist ein Vertragsabschluss nicht möglich. Dies kann zur Folge haben, dass</w:t>
      </w:r>
      <w:r w:rsidR="00067541">
        <w:t xml:space="preserve"> Leistungen nicht oder nicht zeitgerecht erbracht werden können.</w:t>
      </w:r>
    </w:p>
    <w:sectPr w:rsidR="00C24C1B" w:rsidSect="008068BE">
      <w:headerReference w:type="default" r:id="rId9"/>
      <w:footerReference w:type="default" r:id="rId10"/>
      <w:headerReference w:type="first" r:id="rId11"/>
      <w:type w:val="continuous"/>
      <w:pgSz w:w="11906" w:h="16838" w:code="9"/>
      <w:pgMar w:top="1810" w:right="851" w:bottom="680" w:left="851" w:header="709" w:footer="51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481" w:rsidRDefault="00B01481" w:rsidP="00C54CAC">
      <w:pPr>
        <w:spacing w:after="0" w:line="240" w:lineRule="auto"/>
      </w:pPr>
      <w:r>
        <w:separator/>
      </w:r>
    </w:p>
  </w:endnote>
  <w:endnote w:type="continuationSeparator" w:id="0">
    <w:p w:rsidR="00B01481" w:rsidRDefault="00B01481" w:rsidP="00C5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92B" w:rsidRPr="0044074C" w:rsidRDefault="00CF192B" w:rsidP="0044074C">
    <w:pPr>
      <w:pStyle w:val="Fuzeile"/>
      <w:tabs>
        <w:tab w:val="clear" w:pos="9072"/>
        <w:tab w:val="right" w:pos="10206"/>
      </w:tabs>
      <w:spacing w:before="260"/>
      <w:jc w:val="center"/>
      <w:rPr>
        <w:sz w:val="18"/>
        <w:szCs w:val="18"/>
      </w:rPr>
    </w:pPr>
    <w:r>
      <w:rPr>
        <w:noProof/>
        <w:sz w:val="18"/>
        <w:szCs w:val="18"/>
        <w:lang w:eastAsia="de-DE"/>
      </w:rPr>
      <mc:AlternateContent>
        <mc:Choice Requires="wps">
          <w:drawing>
            <wp:anchor distT="4294967292" distB="4294967292" distL="114300" distR="114300" simplePos="0" relativeHeight="251674624" behindDoc="0" locked="0" layoutInCell="1" allowOverlap="1">
              <wp:simplePos x="0" y="0"/>
              <wp:positionH relativeFrom="column">
                <wp:posOffset>-530860</wp:posOffset>
              </wp:positionH>
              <wp:positionV relativeFrom="paragraph">
                <wp:posOffset>106044</wp:posOffset>
              </wp:positionV>
              <wp:extent cx="7560310" cy="0"/>
              <wp:effectExtent l="0" t="0" r="21590" b="19050"/>
              <wp:wrapNone/>
              <wp:docPr id="43"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a:ln w="25400">
                        <a:solidFill>
                          <a:srgbClr val="6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98166F" id="Gerade Verbindung 15"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1.8pt,8.35pt" to="55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" strokecolor="#600" strokeweight="2pt">
              <o:lock v:ext="edit" shapetype="f"/>
            </v:line>
          </w:pict>
        </mc:Fallback>
      </mc:AlternateContent>
    </w:r>
    <w:r>
      <w:rPr>
        <w:sz w:val="18"/>
        <w:szCs w:val="18"/>
      </w:rPr>
      <w:t>Datenschutzberatung Moers GmbH | Neue Str. 22 |</w:t>
    </w:r>
    <w:r w:rsidRPr="003D05AE">
      <w:rPr>
        <w:sz w:val="18"/>
        <w:szCs w:val="18"/>
      </w:rPr>
      <w:t xml:space="preserve">34369 Hofgeismar | Tel. 05671 </w:t>
    </w:r>
    <w:r>
      <w:rPr>
        <w:sz w:val="18"/>
        <w:szCs w:val="18"/>
      </w:rPr>
      <w:t xml:space="preserve">74 92 49 - 0 </w:t>
    </w:r>
    <w:r w:rsidRPr="003D05AE">
      <w:rPr>
        <w:sz w:val="18"/>
        <w:szCs w:val="18"/>
      </w:rPr>
      <w:t xml:space="preserve">| </w:t>
    </w:r>
    <w:r>
      <w:rPr>
        <w:sz w:val="18"/>
        <w:szCs w:val="18"/>
      </w:rPr>
      <w:t>https://</w:t>
    </w:r>
    <w:r w:rsidRPr="003D05AE">
      <w:rPr>
        <w:sz w:val="18"/>
        <w:szCs w:val="18"/>
      </w:rPr>
      <w:t xml:space="preserve">dsb-moers.de | </w:t>
    </w:r>
    <w:sdt>
      <w:sdtPr>
        <w:rPr>
          <w:sz w:val="18"/>
          <w:szCs w:val="18"/>
        </w:rPr>
        <w:id w:val="62158424"/>
        <w:docPartObj>
          <w:docPartGallery w:val="Page Numbers (Bottom of Page)"/>
          <w:docPartUnique/>
        </w:docPartObj>
      </w:sdtPr>
      <w:sdtEndPr/>
      <w:sdtContent>
        <w:r w:rsidRPr="003D05AE">
          <w:rPr>
            <w:sz w:val="18"/>
            <w:szCs w:val="18"/>
          </w:rPr>
          <w:t xml:space="preserve">Seite </w:t>
        </w:r>
        <w:r w:rsidRPr="003D05AE">
          <w:rPr>
            <w:sz w:val="18"/>
            <w:szCs w:val="18"/>
          </w:rPr>
          <w:fldChar w:fldCharType="begin"/>
        </w:r>
        <w:r w:rsidRPr="003D05AE">
          <w:rPr>
            <w:sz w:val="18"/>
            <w:szCs w:val="18"/>
          </w:rPr>
          <w:instrText>PAGE   \* MERGEFORMAT</w:instrText>
        </w:r>
        <w:r w:rsidRPr="003D05AE">
          <w:rPr>
            <w:sz w:val="18"/>
            <w:szCs w:val="18"/>
          </w:rPr>
          <w:fldChar w:fldCharType="separate"/>
        </w:r>
        <w:r w:rsidR="003C1BD1">
          <w:rPr>
            <w:noProof/>
            <w:sz w:val="18"/>
            <w:szCs w:val="18"/>
          </w:rPr>
          <w:t>2</w:t>
        </w:r>
        <w:r w:rsidRPr="003D05AE">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481" w:rsidRDefault="00B01481" w:rsidP="00C54CAC">
      <w:pPr>
        <w:spacing w:after="0" w:line="240" w:lineRule="auto"/>
      </w:pPr>
      <w:r>
        <w:separator/>
      </w:r>
    </w:p>
  </w:footnote>
  <w:footnote w:type="continuationSeparator" w:id="0">
    <w:p w:rsidR="00B01481" w:rsidRDefault="00B01481" w:rsidP="00C5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92B" w:rsidRDefault="009141B4" w:rsidP="00245874">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15pt;margin-top:-36.3pt;width:595.7pt;height:94.4pt;z-index:251678720;mso-position-horizontal-relative:text;mso-position-vertical-relative:text;mso-width-relative:page;mso-height-relative:page">
          <v:imagedata r:id="rId1" o:title="2016_Briefkopf_Logo_Markenband"/>
        </v:shape>
      </w:pict>
    </w:r>
  </w:p>
  <w:p w:rsidR="00CF192B" w:rsidRDefault="00CF192B" w:rsidP="003D05AE">
    <w:pPr>
      <w:pStyle w:val="Kopfzeile"/>
      <w:tabs>
        <w:tab w:val="clear" w:pos="4536"/>
        <w:tab w:val="clear" w:pos="9072"/>
        <w:tab w:val="left" w:pos="7395"/>
      </w:tabs>
    </w:pPr>
  </w:p>
  <w:p w:rsidR="00CF192B" w:rsidRDefault="00CF192B" w:rsidP="003D05AE">
    <w:pPr>
      <w:pStyle w:val="Kopfzeile"/>
      <w:tabs>
        <w:tab w:val="clear" w:pos="4536"/>
        <w:tab w:val="clear" w:pos="9072"/>
        <w:tab w:val="left" w:pos="7395"/>
      </w:tabs>
    </w:pPr>
  </w:p>
  <w:p w:rsidR="00CF192B" w:rsidRDefault="00CF192B" w:rsidP="003D05AE">
    <w:pPr>
      <w:pStyle w:val="Kopfzeile"/>
      <w:tabs>
        <w:tab w:val="clear" w:pos="4536"/>
        <w:tab w:val="clear" w:pos="9072"/>
        <w:tab w:val="left" w:pos="7395"/>
      </w:tabs>
    </w:pPr>
  </w:p>
  <w:p w:rsidR="00CF192B" w:rsidRDefault="00CF192B" w:rsidP="003D05AE">
    <w:pPr>
      <w:pStyle w:val="Kopfzeile"/>
      <w:tabs>
        <w:tab w:val="clear" w:pos="4536"/>
        <w:tab w:val="clear" w:pos="9072"/>
        <w:tab w:val="left" w:pos="7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110"/>
      <w:gridCol w:w="2694"/>
    </w:tblGrid>
    <w:tr w:rsidR="00F70253" w:rsidTr="001B6F8C">
      <w:trPr>
        <w:trHeight w:val="889"/>
      </w:trPr>
      <w:tc>
        <w:tcPr>
          <w:tcW w:w="2802" w:type="dxa"/>
          <w:tcBorders>
            <w:top w:val="nil"/>
            <w:left w:val="nil"/>
            <w:bottom w:val="nil"/>
            <w:right w:val="nil"/>
          </w:tcBorders>
          <w:vAlign w:val="center"/>
        </w:tcPr>
        <w:p w:rsidR="00F70253" w:rsidRDefault="00F70253" w:rsidP="00F70253">
          <w:pPr>
            <w:pStyle w:val="Kopfzeile"/>
            <w:spacing w:line="276" w:lineRule="auto"/>
            <w:rPr>
              <w:rFonts w:cs="Calibri"/>
              <w:b/>
              <w:bCs/>
              <w:sz w:val="16"/>
            </w:rPr>
          </w:pPr>
          <w:r>
            <w:rPr>
              <w:noProof/>
            </w:rPr>
            <w:drawing>
              <wp:anchor distT="0" distB="0" distL="114300" distR="114300" simplePos="0" relativeHeight="251680768" behindDoc="0" locked="0" layoutInCell="1" allowOverlap="1" wp14:anchorId="36472369" wp14:editId="6226439E">
                <wp:simplePos x="0" y="0"/>
                <wp:positionH relativeFrom="column">
                  <wp:posOffset>-120015</wp:posOffset>
                </wp:positionH>
                <wp:positionV relativeFrom="paragraph">
                  <wp:posOffset>-21590</wp:posOffset>
                </wp:positionV>
                <wp:extent cx="1168400" cy="375285"/>
                <wp:effectExtent l="0" t="0" r="0" b="5715"/>
                <wp:wrapNone/>
                <wp:docPr id="330" name="Grafik 330" descr="http://renold.de/upload/logo.gif"/>
                <wp:cNvGraphicFramePr/>
                <a:graphic xmlns:a="http://schemas.openxmlformats.org/drawingml/2006/main">
                  <a:graphicData uri="http://schemas.openxmlformats.org/drawingml/2006/picture">
                    <pic:pic xmlns:pic="http://schemas.openxmlformats.org/drawingml/2006/picture">
                      <pic:nvPicPr>
                        <pic:cNvPr id="330" name="Grafik 330" descr="http://renold.de/upload/logo.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6"/>
              <w:szCs w:val="6"/>
              <w:lang w:eastAsia="de-DE"/>
            </w:rPr>
            <w:br/>
          </w:r>
        </w:p>
      </w:tc>
      <w:tc>
        <w:tcPr>
          <w:tcW w:w="4110" w:type="dxa"/>
          <w:tcBorders>
            <w:top w:val="nil"/>
            <w:left w:val="nil"/>
            <w:bottom w:val="nil"/>
            <w:right w:val="nil"/>
          </w:tcBorders>
          <w:vAlign w:val="center"/>
        </w:tcPr>
        <w:p w:rsidR="00F70253" w:rsidRDefault="00F70253" w:rsidP="00F70253">
          <w:pPr>
            <w:pStyle w:val="Kopfzeile"/>
            <w:spacing w:line="276" w:lineRule="auto"/>
            <w:jc w:val="center"/>
            <w:rPr>
              <w:rFonts w:cs="Calibri"/>
              <w:bCs/>
            </w:rPr>
          </w:pPr>
        </w:p>
      </w:tc>
      <w:tc>
        <w:tcPr>
          <w:tcW w:w="2694" w:type="dxa"/>
          <w:tcBorders>
            <w:top w:val="nil"/>
            <w:left w:val="nil"/>
            <w:bottom w:val="nil"/>
            <w:right w:val="nil"/>
          </w:tcBorders>
          <w:vAlign w:val="center"/>
        </w:tcPr>
        <w:p w:rsidR="00F70253" w:rsidRDefault="00F70253" w:rsidP="00F70253">
          <w:pPr>
            <w:pStyle w:val="Kopfzeile"/>
            <w:spacing w:line="276" w:lineRule="auto"/>
            <w:jc w:val="right"/>
            <w:rPr>
              <w:rFonts w:cs="Calibri"/>
              <w:bCs/>
            </w:rPr>
          </w:pPr>
          <w:r>
            <w:rPr>
              <w:rFonts w:cs="Calibri"/>
              <w:bCs/>
            </w:rPr>
            <w:t xml:space="preserve">Stand: </w:t>
          </w:r>
          <w:r w:rsidR="009141B4">
            <w:rPr>
              <w:rFonts w:cs="Calibri"/>
              <w:bCs/>
            </w:rPr>
            <w:t>17</w:t>
          </w:r>
          <w:r>
            <w:rPr>
              <w:rFonts w:cs="Calibri"/>
              <w:bCs/>
            </w:rPr>
            <w:t>.0</w:t>
          </w:r>
          <w:r w:rsidR="009141B4">
            <w:rPr>
              <w:rFonts w:cs="Calibri"/>
              <w:bCs/>
            </w:rPr>
            <w:t>5</w:t>
          </w:r>
          <w:r>
            <w:rPr>
              <w:rFonts w:cs="Calibri"/>
              <w:bCs/>
            </w:rPr>
            <w:t>.2019</w:t>
          </w:r>
        </w:p>
      </w:tc>
    </w:tr>
  </w:tbl>
  <w:p w:rsidR="00F70253" w:rsidRPr="00A90E34" w:rsidRDefault="00F70253" w:rsidP="00F70253">
    <w:pPr>
      <w:pStyle w:val="Kopfzeile"/>
      <w:tabs>
        <w:tab w:val="clear" w:pos="4536"/>
        <w:tab w:val="clear" w:pos="9072"/>
        <w:tab w:val="left" w:pos="7395"/>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604"/>
    <w:multiLevelType w:val="hybridMultilevel"/>
    <w:tmpl w:val="227AF7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795E8C"/>
    <w:multiLevelType w:val="hybridMultilevel"/>
    <w:tmpl w:val="F45AA9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6B4C44"/>
    <w:multiLevelType w:val="hybridMultilevel"/>
    <w:tmpl w:val="3B20B81A"/>
    <w:lvl w:ilvl="0" w:tplc="E3B6419A">
      <w:start w:val="1"/>
      <w:numFmt w:val="bullet"/>
      <w:lvlText w:val=""/>
      <w:lvlJc w:val="left"/>
      <w:pPr>
        <w:ind w:left="720" w:hanging="360"/>
      </w:pPr>
      <w:rPr>
        <w:rFonts w:ascii="Wingdings" w:hAnsi="Wingdings" w:hint="default"/>
        <w:color w:val="7D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654029"/>
    <w:multiLevelType w:val="hybridMultilevel"/>
    <w:tmpl w:val="1BA04FA0"/>
    <w:lvl w:ilvl="0" w:tplc="2B62C0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C57E20"/>
    <w:multiLevelType w:val="hybridMultilevel"/>
    <w:tmpl w:val="D6306646"/>
    <w:lvl w:ilvl="0" w:tplc="27EA8C00">
      <w:start w:val="1"/>
      <w:numFmt w:val="bullet"/>
      <w:pStyle w:val="Formatvorlage1"/>
      <w:lvlText w:val=""/>
      <w:lvlJc w:val="left"/>
      <w:pPr>
        <w:ind w:left="720" w:hanging="360"/>
      </w:pPr>
      <w:rPr>
        <w:rFonts w:ascii="Symbol" w:hAnsi="Symbol" w:hint="default"/>
        <w:b w:val="0"/>
        <w:i w:val="0"/>
        <w:color w:val="66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7B2D08"/>
    <w:multiLevelType w:val="hybridMultilevel"/>
    <w:tmpl w:val="45E61610"/>
    <w:lvl w:ilvl="0" w:tplc="CA62C080">
      <w:start w:val="1"/>
      <w:numFmt w:val="bullet"/>
      <w:pStyle w:val="Abs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2E33DB"/>
    <w:multiLevelType w:val="hybridMultilevel"/>
    <w:tmpl w:val="084C9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35102D"/>
    <w:multiLevelType w:val="hybridMultilevel"/>
    <w:tmpl w:val="851288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autoHyphenation/>
  <w:hyphenationZone w:val="17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A7"/>
    <w:rsid w:val="00001E7C"/>
    <w:rsid w:val="00005CB8"/>
    <w:rsid w:val="00013764"/>
    <w:rsid w:val="00022CC2"/>
    <w:rsid w:val="0005785D"/>
    <w:rsid w:val="00067541"/>
    <w:rsid w:val="000B032A"/>
    <w:rsid w:val="000D2336"/>
    <w:rsid w:val="00112C95"/>
    <w:rsid w:val="00124B2E"/>
    <w:rsid w:val="0013578F"/>
    <w:rsid w:val="00137C9B"/>
    <w:rsid w:val="00177F5B"/>
    <w:rsid w:val="001947F6"/>
    <w:rsid w:val="00196366"/>
    <w:rsid w:val="001A503A"/>
    <w:rsid w:val="001E09F1"/>
    <w:rsid w:val="001E6D9C"/>
    <w:rsid w:val="002236E5"/>
    <w:rsid w:val="00227720"/>
    <w:rsid w:val="00245874"/>
    <w:rsid w:val="00264645"/>
    <w:rsid w:val="00273C31"/>
    <w:rsid w:val="002B1E77"/>
    <w:rsid w:val="002C2CD3"/>
    <w:rsid w:val="002E6A99"/>
    <w:rsid w:val="00312E1F"/>
    <w:rsid w:val="00315F85"/>
    <w:rsid w:val="0033440C"/>
    <w:rsid w:val="00343F09"/>
    <w:rsid w:val="00350400"/>
    <w:rsid w:val="00353979"/>
    <w:rsid w:val="00390B38"/>
    <w:rsid w:val="003B1FBA"/>
    <w:rsid w:val="003B6910"/>
    <w:rsid w:val="003C1BD1"/>
    <w:rsid w:val="003D05AE"/>
    <w:rsid w:val="003D61C6"/>
    <w:rsid w:val="003E2428"/>
    <w:rsid w:val="0040464D"/>
    <w:rsid w:val="0044074C"/>
    <w:rsid w:val="0044317E"/>
    <w:rsid w:val="0044615E"/>
    <w:rsid w:val="00464887"/>
    <w:rsid w:val="004E4B5D"/>
    <w:rsid w:val="004E6FA1"/>
    <w:rsid w:val="004F0F41"/>
    <w:rsid w:val="004F42A8"/>
    <w:rsid w:val="005119AC"/>
    <w:rsid w:val="0053331D"/>
    <w:rsid w:val="005427A0"/>
    <w:rsid w:val="00564C5A"/>
    <w:rsid w:val="005837A8"/>
    <w:rsid w:val="0059762D"/>
    <w:rsid w:val="005A176E"/>
    <w:rsid w:val="005C131E"/>
    <w:rsid w:val="005D00B1"/>
    <w:rsid w:val="005D46BF"/>
    <w:rsid w:val="00642178"/>
    <w:rsid w:val="0064692D"/>
    <w:rsid w:val="00647AAA"/>
    <w:rsid w:val="006547D3"/>
    <w:rsid w:val="00670748"/>
    <w:rsid w:val="0069331C"/>
    <w:rsid w:val="006C453C"/>
    <w:rsid w:val="007328AE"/>
    <w:rsid w:val="00755977"/>
    <w:rsid w:val="007A6299"/>
    <w:rsid w:val="007D746A"/>
    <w:rsid w:val="0080023F"/>
    <w:rsid w:val="008042D1"/>
    <w:rsid w:val="00805AB6"/>
    <w:rsid w:val="008068BE"/>
    <w:rsid w:val="008268AB"/>
    <w:rsid w:val="00836C8C"/>
    <w:rsid w:val="00857AFC"/>
    <w:rsid w:val="00872AF8"/>
    <w:rsid w:val="008818D8"/>
    <w:rsid w:val="008857E3"/>
    <w:rsid w:val="008977EA"/>
    <w:rsid w:val="008B29F4"/>
    <w:rsid w:val="008B4BBA"/>
    <w:rsid w:val="008B4E17"/>
    <w:rsid w:val="008C0C34"/>
    <w:rsid w:val="008D4A19"/>
    <w:rsid w:val="008E38BA"/>
    <w:rsid w:val="00912131"/>
    <w:rsid w:val="009141B4"/>
    <w:rsid w:val="00937974"/>
    <w:rsid w:val="00940D68"/>
    <w:rsid w:val="0095206A"/>
    <w:rsid w:val="00971A8A"/>
    <w:rsid w:val="00973BC9"/>
    <w:rsid w:val="009A16DC"/>
    <w:rsid w:val="009E0E34"/>
    <w:rsid w:val="009F25FF"/>
    <w:rsid w:val="009F33B7"/>
    <w:rsid w:val="009F51D5"/>
    <w:rsid w:val="00A12E28"/>
    <w:rsid w:val="00A23E14"/>
    <w:rsid w:val="00A50FBD"/>
    <w:rsid w:val="00A75DAC"/>
    <w:rsid w:val="00A905C3"/>
    <w:rsid w:val="00AB2284"/>
    <w:rsid w:val="00AC4EDB"/>
    <w:rsid w:val="00AC7CE6"/>
    <w:rsid w:val="00AF08A6"/>
    <w:rsid w:val="00B00504"/>
    <w:rsid w:val="00B01481"/>
    <w:rsid w:val="00B30CEF"/>
    <w:rsid w:val="00B357DD"/>
    <w:rsid w:val="00B64F1E"/>
    <w:rsid w:val="00B77B2B"/>
    <w:rsid w:val="00B80063"/>
    <w:rsid w:val="00B93C9C"/>
    <w:rsid w:val="00B9754E"/>
    <w:rsid w:val="00BD5FAF"/>
    <w:rsid w:val="00C2464A"/>
    <w:rsid w:val="00C24C1B"/>
    <w:rsid w:val="00C54CAC"/>
    <w:rsid w:val="00C673A1"/>
    <w:rsid w:val="00C90DA7"/>
    <w:rsid w:val="00CB20FE"/>
    <w:rsid w:val="00CD0028"/>
    <w:rsid w:val="00CF0D23"/>
    <w:rsid w:val="00CF108C"/>
    <w:rsid w:val="00CF192B"/>
    <w:rsid w:val="00CF65ED"/>
    <w:rsid w:val="00D10CDC"/>
    <w:rsid w:val="00D1374D"/>
    <w:rsid w:val="00D15944"/>
    <w:rsid w:val="00D24A0F"/>
    <w:rsid w:val="00D32531"/>
    <w:rsid w:val="00D42DF6"/>
    <w:rsid w:val="00D51C20"/>
    <w:rsid w:val="00D72453"/>
    <w:rsid w:val="00D75890"/>
    <w:rsid w:val="00DE08F2"/>
    <w:rsid w:val="00DE5303"/>
    <w:rsid w:val="00DF75A9"/>
    <w:rsid w:val="00E20A2E"/>
    <w:rsid w:val="00E41A72"/>
    <w:rsid w:val="00E57351"/>
    <w:rsid w:val="00E70DD9"/>
    <w:rsid w:val="00E872EF"/>
    <w:rsid w:val="00EC7AEA"/>
    <w:rsid w:val="00ED1822"/>
    <w:rsid w:val="00EE58B7"/>
    <w:rsid w:val="00EF2BDA"/>
    <w:rsid w:val="00F073DC"/>
    <w:rsid w:val="00F27C9D"/>
    <w:rsid w:val="00F362E4"/>
    <w:rsid w:val="00F428D8"/>
    <w:rsid w:val="00F70253"/>
    <w:rsid w:val="00FF17FD"/>
    <w:rsid w:val="00FF4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3E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692D"/>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C31"/>
    <w:pPr>
      <w:ind w:left="720"/>
      <w:contextualSpacing/>
    </w:pPr>
  </w:style>
  <w:style w:type="paragraph" w:styleId="Kopfzeile">
    <w:name w:val="header"/>
    <w:basedOn w:val="Standard"/>
    <w:link w:val="KopfzeileZchn"/>
    <w:uiPriority w:val="99"/>
    <w:unhideWhenUsed/>
    <w:rsid w:val="00C54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4CAC"/>
  </w:style>
  <w:style w:type="paragraph" w:styleId="Fuzeile">
    <w:name w:val="footer"/>
    <w:basedOn w:val="Standard"/>
    <w:link w:val="FuzeileZchn"/>
    <w:uiPriority w:val="99"/>
    <w:unhideWhenUsed/>
    <w:rsid w:val="00C54C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4CAC"/>
  </w:style>
  <w:style w:type="paragraph" w:styleId="Sprechblasentext">
    <w:name w:val="Balloon Text"/>
    <w:basedOn w:val="Standard"/>
    <w:link w:val="SprechblasentextZchn"/>
    <w:uiPriority w:val="99"/>
    <w:semiHidden/>
    <w:unhideWhenUsed/>
    <w:rsid w:val="008042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42D1"/>
    <w:rPr>
      <w:rFonts w:ascii="Tahoma" w:hAnsi="Tahoma" w:cs="Tahoma"/>
      <w:sz w:val="16"/>
      <w:szCs w:val="16"/>
    </w:rPr>
  </w:style>
  <w:style w:type="character" w:styleId="Hyperlink">
    <w:name w:val="Hyperlink"/>
    <w:basedOn w:val="Absatz-Standardschriftart"/>
    <w:uiPriority w:val="99"/>
    <w:unhideWhenUsed/>
    <w:rsid w:val="008042D1"/>
    <w:rPr>
      <w:color w:val="0000FF" w:themeColor="hyperlink"/>
      <w:u w:val="single"/>
    </w:rPr>
  </w:style>
  <w:style w:type="table" w:styleId="Tabellenraster">
    <w:name w:val="Table Grid"/>
    <w:basedOn w:val="NormaleTabelle"/>
    <w:uiPriority w:val="59"/>
    <w:rsid w:val="00E7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Listenabsatz"/>
    <w:qFormat/>
    <w:rsid w:val="0064692D"/>
    <w:pPr>
      <w:numPr>
        <w:numId w:val="6"/>
      </w:numPr>
      <w:spacing w:after="120" w:line="264" w:lineRule="auto"/>
      <w:ind w:left="431" w:hanging="284"/>
    </w:pPr>
    <w:rPr>
      <w:b/>
      <w:szCs w:val="20"/>
    </w:rPr>
  </w:style>
  <w:style w:type="paragraph" w:styleId="NurText">
    <w:name w:val="Plain Text"/>
    <w:basedOn w:val="Standard"/>
    <w:link w:val="NurTextZchn"/>
    <w:uiPriority w:val="99"/>
    <w:semiHidden/>
    <w:unhideWhenUsed/>
    <w:rsid w:val="000B032A"/>
    <w:pPr>
      <w:spacing w:after="0" w:line="240" w:lineRule="auto"/>
    </w:pPr>
    <w:rPr>
      <w:rFonts w:ascii="Consolas" w:hAnsi="Consolas" w:cs="Consolas"/>
      <w:sz w:val="21"/>
      <w:szCs w:val="21"/>
      <w:lang w:eastAsia="de-DE"/>
    </w:rPr>
  </w:style>
  <w:style w:type="character" w:customStyle="1" w:styleId="NurTextZchn">
    <w:name w:val="Nur Text Zchn"/>
    <w:basedOn w:val="Absatz-Standardschriftart"/>
    <w:link w:val="NurText"/>
    <w:uiPriority w:val="99"/>
    <w:semiHidden/>
    <w:rsid w:val="000B032A"/>
    <w:rPr>
      <w:rFonts w:ascii="Consolas" w:hAnsi="Consolas" w:cs="Consolas"/>
      <w:sz w:val="21"/>
      <w:szCs w:val="21"/>
      <w:lang w:eastAsia="de-DE"/>
    </w:rPr>
  </w:style>
  <w:style w:type="character" w:styleId="SchwacheHervorhebung">
    <w:name w:val="Subtle Emphasis"/>
    <w:basedOn w:val="Absatz-Standardschriftart"/>
    <w:uiPriority w:val="19"/>
    <w:qFormat/>
    <w:rsid w:val="001E09F1"/>
    <w:rPr>
      <w:i/>
      <w:iCs/>
      <w:color w:val="808080" w:themeColor="text1" w:themeTint="7F"/>
    </w:rPr>
  </w:style>
  <w:style w:type="character" w:styleId="BesuchterLink">
    <w:name w:val="FollowedHyperlink"/>
    <w:basedOn w:val="Absatz-Standardschriftart"/>
    <w:uiPriority w:val="99"/>
    <w:semiHidden/>
    <w:unhideWhenUsed/>
    <w:rsid w:val="001E09F1"/>
    <w:rPr>
      <w:color w:val="800080" w:themeColor="followedHyperlink"/>
      <w:u w:val="single"/>
    </w:rPr>
  </w:style>
  <w:style w:type="paragraph" w:styleId="StandardWeb">
    <w:name w:val="Normal (Web)"/>
    <w:basedOn w:val="Standard"/>
    <w:uiPriority w:val="99"/>
    <w:semiHidden/>
    <w:unhideWhenUsed/>
    <w:rsid w:val="001E09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CD0028"/>
    <w:pPr>
      <w:spacing w:after="0" w:line="240" w:lineRule="auto"/>
    </w:pPr>
    <w:rPr>
      <w:szCs w:val="20"/>
    </w:rPr>
  </w:style>
  <w:style w:type="character" w:customStyle="1" w:styleId="FunotentextZchn">
    <w:name w:val="Fußnotentext Zchn"/>
    <w:basedOn w:val="Absatz-Standardschriftart"/>
    <w:link w:val="Funotentext"/>
    <w:uiPriority w:val="99"/>
    <w:semiHidden/>
    <w:rsid w:val="00CD0028"/>
    <w:rPr>
      <w:sz w:val="20"/>
      <w:szCs w:val="20"/>
    </w:rPr>
  </w:style>
  <w:style w:type="character" w:styleId="Funotenzeichen">
    <w:name w:val="footnote reference"/>
    <w:basedOn w:val="Absatz-Standardschriftart"/>
    <w:uiPriority w:val="99"/>
    <w:semiHidden/>
    <w:unhideWhenUsed/>
    <w:rsid w:val="00CD0028"/>
    <w:rPr>
      <w:vertAlign w:val="superscript"/>
    </w:rPr>
  </w:style>
  <w:style w:type="paragraph" w:customStyle="1" w:styleId="Absa">
    <w:name w:val="Absa"/>
    <w:basedOn w:val="Listenabsatz"/>
    <w:qFormat/>
    <w:rsid w:val="00067541"/>
    <w:pPr>
      <w:numPr>
        <w:numId w:val="8"/>
      </w:numPr>
      <w:spacing w:after="120" w:line="240" w:lineRule="auto"/>
      <w:jc w:val="both"/>
    </w:pPr>
    <w:rPr>
      <w:rFonts w:ascii="Calibri" w:eastAsia="Calibri" w:hAnsi="Calibri" w:cs="Times New Roman"/>
      <w:sz w:val="22"/>
    </w:rPr>
  </w:style>
  <w:style w:type="character" w:customStyle="1" w:styleId="Absatz-Standardschriftart1">
    <w:name w:val="Absatz-Standardschriftart1"/>
    <w:rsid w:val="00067541"/>
  </w:style>
  <w:style w:type="character" w:styleId="NichtaufgelsteErwhnung">
    <w:name w:val="Unresolved Mention"/>
    <w:basedOn w:val="Absatz-Standardschriftart"/>
    <w:uiPriority w:val="99"/>
    <w:semiHidden/>
    <w:unhideWhenUsed/>
    <w:rsid w:val="006707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6094">
      <w:bodyDiv w:val="1"/>
      <w:marLeft w:val="0"/>
      <w:marRight w:val="0"/>
      <w:marTop w:val="0"/>
      <w:marBottom w:val="0"/>
      <w:divBdr>
        <w:top w:val="none" w:sz="0" w:space="0" w:color="auto"/>
        <w:left w:val="none" w:sz="0" w:space="0" w:color="auto"/>
        <w:bottom w:val="none" w:sz="0" w:space="0" w:color="auto"/>
        <w:right w:val="none" w:sz="0" w:space="0" w:color="auto"/>
      </w:divBdr>
    </w:div>
    <w:div w:id="1180894761">
      <w:bodyDiv w:val="1"/>
      <w:marLeft w:val="0"/>
      <w:marRight w:val="0"/>
      <w:marTop w:val="0"/>
      <w:marBottom w:val="0"/>
      <w:divBdr>
        <w:top w:val="none" w:sz="0" w:space="0" w:color="auto"/>
        <w:left w:val="none" w:sz="0" w:space="0" w:color="auto"/>
        <w:bottom w:val="none" w:sz="0" w:space="0" w:color="auto"/>
        <w:right w:val="none" w:sz="0" w:space="0" w:color="auto"/>
      </w:divBdr>
    </w:div>
    <w:div w:id="1806894008">
      <w:bodyDiv w:val="1"/>
      <w:marLeft w:val="0"/>
      <w:marRight w:val="0"/>
      <w:marTop w:val="0"/>
      <w:marBottom w:val="0"/>
      <w:divBdr>
        <w:top w:val="none" w:sz="0" w:space="0" w:color="auto"/>
        <w:left w:val="none" w:sz="0" w:space="0" w:color="auto"/>
        <w:bottom w:val="none" w:sz="0" w:space="0" w:color="auto"/>
        <w:right w:val="none" w:sz="0" w:space="0" w:color="auto"/>
      </w:divBdr>
      <w:divsChild>
        <w:div w:id="497964713">
          <w:marLeft w:val="0"/>
          <w:marRight w:val="0"/>
          <w:marTop w:val="0"/>
          <w:marBottom w:val="0"/>
          <w:divBdr>
            <w:top w:val="none" w:sz="0" w:space="0" w:color="auto"/>
            <w:left w:val="none" w:sz="0" w:space="0" w:color="auto"/>
            <w:bottom w:val="none" w:sz="0" w:space="0" w:color="auto"/>
            <w:right w:val="none" w:sz="0" w:space="0" w:color="auto"/>
          </w:divBdr>
        </w:div>
        <w:div w:id="858278948">
          <w:marLeft w:val="0"/>
          <w:marRight w:val="0"/>
          <w:marTop w:val="0"/>
          <w:marBottom w:val="0"/>
          <w:divBdr>
            <w:top w:val="none" w:sz="0" w:space="0" w:color="auto"/>
            <w:left w:val="none" w:sz="0" w:space="0" w:color="auto"/>
            <w:bottom w:val="none" w:sz="0" w:space="0" w:color="auto"/>
            <w:right w:val="none" w:sz="0" w:space="0" w:color="auto"/>
          </w:divBdr>
        </w:div>
        <w:div w:id="40318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nol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0FE4EB-0D64-489E-B721-A8972D61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2019-05-17T07:52:00Z</dcterms:created>
  <dcterms:modified xsi:type="dcterms:W3CDTF">2019-05-17T12:13:00Z</dcterms:modified>
</cp:coreProperties>
</file>